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52E00" w14:textId="0B727EF9" w:rsidR="00DA32C5" w:rsidRDefault="00256987" w:rsidP="00BB3EC1">
      <w:pPr>
        <w:spacing w:line="276" w:lineRule="auto"/>
        <w:jc w:val="left"/>
      </w:pPr>
      <w:r w:rsidRPr="00256987">
        <w:rPr>
          <w:rFonts w:ascii="Times New Roman" w:hAnsi="Times New Roman" w:cs="Times New Roman"/>
          <w:b/>
          <w:sz w:val="24"/>
        </w:rPr>
        <w:t>Supplementary</w:t>
      </w:r>
      <w:r w:rsidRPr="0085768B">
        <w:rPr>
          <w:rFonts w:ascii="Times New Roman" w:hAnsi="Times New Roman" w:cs="Times New Roman"/>
          <w:b/>
          <w:sz w:val="24"/>
        </w:rPr>
        <w:t xml:space="preserve"> Table</w:t>
      </w:r>
      <w:r w:rsidRPr="0085768B">
        <w:rPr>
          <w:rFonts w:ascii="Times New Roman" w:hAnsi="Times New Roman" w:cs="Times New Roman"/>
          <w:b/>
          <w:sz w:val="24"/>
        </w:rPr>
        <w:t xml:space="preserve"> </w:t>
      </w:r>
      <w:r w:rsidR="00BB3EC1" w:rsidRPr="0085768B">
        <w:rPr>
          <w:rFonts w:ascii="Times New Roman" w:hAnsi="Times New Roman" w:cs="Times New Roman"/>
          <w:b/>
          <w:sz w:val="24"/>
        </w:rPr>
        <w:t xml:space="preserve">1. Basic information of the </w:t>
      </w:r>
      <w:r w:rsidR="0010358B" w:rsidRPr="0085768B">
        <w:rPr>
          <w:rFonts w:ascii="Times New Roman" w:hAnsi="Times New Roman" w:cs="Times New Roman"/>
          <w:b/>
          <w:sz w:val="24"/>
        </w:rPr>
        <w:t>51</w:t>
      </w:r>
      <w:r w:rsidR="00BB3EC1" w:rsidRPr="0085768B">
        <w:rPr>
          <w:rFonts w:ascii="Times New Roman" w:hAnsi="Times New Roman" w:cs="Times New Roman"/>
          <w:b/>
          <w:sz w:val="24"/>
        </w:rPr>
        <w:t xml:space="preserve"> </w:t>
      </w:r>
      <w:r w:rsidR="00F534F0" w:rsidRPr="0085768B">
        <w:rPr>
          <w:rFonts w:ascii="Times New Roman" w:hAnsi="Times New Roman" w:cs="Times New Roman"/>
          <w:b/>
          <w:sz w:val="24"/>
        </w:rPr>
        <w:t>annotated differentially abundant</w:t>
      </w:r>
      <w:r w:rsidR="00BB3EC1" w:rsidRPr="0085768B">
        <w:rPr>
          <w:rFonts w:ascii="Times New Roman" w:hAnsi="Times New Roman" w:cs="Times New Roman"/>
          <w:b/>
          <w:sz w:val="24"/>
        </w:rPr>
        <w:t xml:space="preserve"> metabolites between </w:t>
      </w:r>
      <w:proofErr w:type="spellStart"/>
      <w:r w:rsidR="00BB3EC1" w:rsidRPr="0085768B">
        <w:rPr>
          <w:rFonts w:ascii="Times New Roman" w:hAnsi="Times New Roman" w:cs="Times New Roman"/>
          <w:b/>
          <w:sz w:val="24"/>
        </w:rPr>
        <w:t>mCtrl</w:t>
      </w:r>
      <w:proofErr w:type="spellEnd"/>
      <w:r w:rsidR="00BB3EC1" w:rsidRPr="0085768B">
        <w:rPr>
          <w:rFonts w:ascii="Times New Roman" w:hAnsi="Times New Roman" w:cs="Times New Roman"/>
          <w:b/>
          <w:sz w:val="24"/>
        </w:rPr>
        <w:t xml:space="preserve"> and </w:t>
      </w:r>
      <w:proofErr w:type="spellStart"/>
      <w:r w:rsidR="00BB3EC1" w:rsidRPr="0085768B">
        <w:rPr>
          <w:rFonts w:ascii="Times New Roman" w:hAnsi="Times New Roman" w:cs="Times New Roman"/>
          <w:b/>
          <w:sz w:val="24"/>
        </w:rPr>
        <w:t>mVPA</w:t>
      </w:r>
      <w:proofErr w:type="spellEnd"/>
      <w:r w:rsidR="00BB3EC1" w:rsidRPr="0085768B">
        <w:rPr>
          <w:rFonts w:ascii="Times New Roman" w:hAnsi="Times New Roman" w:cs="Times New Roman"/>
          <w:b/>
          <w:sz w:val="24"/>
        </w:rPr>
        <w:t xml:space="preserve"> group</w:t>
      </w:r>
      <w:r w:rsidR="00B43764" w:rsidRPr="0085768B">
        <w:rPr>
          <w:rFonts w:ascii="Times New Roman" w:hAnsi="Times New Roman" w:cs="Times New Roman"/>
          <w:b/>
          <w:sz w:val="24"/>
        </w:rPr>
        <w:t xml:space="preserve"> </w:t>
      </w:r>
      <w:r w:rsidR="00B43764" w:rsidRPr="0085768B">
        <w:rPr>
          <w:rFonts w:ascii="Times New Roman" w:hAnsi="Times New Roman" w:cs="Times New Roman" w:hint="eastAsia"/>
          <w:b/>
          <w:sz w:val="24"/>
        </w:rPr>
        <w:t>(</w:t>
      </w:r>
      <w:r w:rsidR="00B43764" w:rsidRPr="0085768B">
        <w:rPr>
          <w:rFonts w:ascii="Times New Roman" w:hAnsi="Times New Roman" w:cs="Times New Roman"/>
          <w:b/>
          <w:sz w:val="24"/>
        </w:rPr>
        <w:t>mean with SD</w:t>
      </w:r>
      <w:r w:rsidR="00B43764" w:rsidRPr="0085768B">
        <w:rPr>
          <w:rFonts w:ascii="Times New Roman" w:hAnsi="Times New Roman" w:cs="Times New Roman" w:hint="eastAsia"/>
          <w:b/>
          <w:sz w:val="24"/>
        </w:rPr>
        <w:t>)</w:t>
      </w:r>
      <w:r w:rsidR="00BB3EC1" w:rsidRPr="0085768B">
        <w:rPr>
          <w:rFonts w:ascii="Times New Roman" w:hAnsi="Times New Roman" w:cs="Times New Roman"/>
          <w:b/>
          <w:sz w:val="24"/>
        </w:rPr>
        <w:t>.</w:t>
      </w:r>
      <w:r w:rsidR="00763AD9" w:rsidRPr="0085768B">
        <w:rPr>
          <w:b/>
        </w:rPr>
        <w:t xml:space="preserve"> </w:t>
      </w:r>
    </w:p>
    <w:p w14:paraId="58F26C8C" w14:textId="1801C69A" w:rsidR="00A564DC" w:rsidRPr="00BB3EC1" w:rsidRDefault="00A564DC" w:rsidP="00BB3EC1">
      <w:pPr>
        <w:spacing w:line="276" w:lineRule="auto"/>
        <w:jc w:val="left"/>
        <w:rPr>
          <w:rFonts w:ascii="Times New Roman" w:hAnsi="Times New Roman" w:cs="Times New Roman"/>
          <w:b/>
        </w:rPr>
      </w:pPr>
    </w:p>
    <w:tbl>
      <w:tblPr>
        <w:tblW w:w="13183" w:type="dxa"/>
        <w:jc w:val="center"/>
        <w:tblLayout w:type="fixed"/>
        <w:tblLook w:val="04A0" w:firstRow="1" w:lastRow="0" w:firstColumn="1" w:lastColumn="0" w:noHBand="0" w:noVBand="1"/>
      </w:tblPr>
      <w:tblGrid>
        <w:gridCol w:w="1422"/>
        <w:gridCol w:w="2372"/>
        <w:gridCol w:w="1306"/>
        <w:gridCol w:w="714"/>
        <w:gridCol w:w="1069"/>
        <w:gridCol w:w="714"/>
        <w:gridCol w:w="1069"/>
        <w:gridCol w:w="1069"/>
        <w:gridCol w:w="714"/>
        <w:gridCol w:w="714"/>
        <w:gridCol w:w="1028"/>
        <w:gridCol w:w="992"/>
      </w:tblGrid>
      <w:tr w:rsidR="00533029" w:rsidRPr="00BB3EC1" w14:paraId="5A1E6C3F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5570A4" w14:textId="765DC9B1" w:rsidR="00533029" w:rsidRPr="00BB3EC1" w:rsidRDefault="00533029" w:rsidP="008B5892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ESI</w:t>
            </w:r>
            <w:r w:rsidR="008B58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B3EC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mode</w:t>
            </w:r>
          </w:p>
        </w:tc>
        <w:tc>
          <w:tcPr>
            <w:tcW w:w="23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CF3F83" w14:textId="77777777" w:rsidR="00533029" w:rsidRPr="00BB3EC1" w:rsidRDefault="00533029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EC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Description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C448B4" w14:textId="77777777" w:rsidR="00533029" w:rsidRPr="00533029" w:rsidRDefault="00533029" w:rsidP="00533029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HMDB_ID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25D922" w14:textId="77777777" w:rsidR="00533029" w:rsidRPr="00533029" w:rsidRDefault="00533029" w:rsidP="00533029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MTID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07F2F4" w14:textId="77777777" w:rsidR="00533029" w:rsidRPr="00533029" w:rsidRDefault="00533029" w:rsidP="00533029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CSID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002906" w14:textId="77777777" w:rsidR="00533029" w:rsidRPr="00A05F56" w:rsidRDefault="00533029" w:rsidP="00533029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A05F5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m/z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328F5E" w14:textId="77777777" w:rsidR="00533029" w:rsidRPr="00BB3EC1" w:rsidRDefault="0016136E" w:rsidP="00533029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mCtrl</w:t>
            </w:r>
            <w:proofErr w:type="spellEnd"/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B2DEDB" w14:textId="77777777" w:rsidR="00533029" w:rsidRPr="00BB3EC1" w:rsidRDefault="0016136E" w:rsidP="00533029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mVPA</w:t>
            </w:r>
            <w:proofErr w:type="spellEnd"/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1C60AF" w14:textId="77777777" w:rsidR="00533029" w:rsidRPr="00BB3EC1" w:rsidRDefault="00533029" w:rsidP="00533029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EC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VIP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B5ED59" w14:textId="77777777" w:rsidR="00533029" w:rsidRPr="00BB3EC1" w:rsidRDefault="00533029" w:rsidP="00533029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EC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FC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5F25A8" w14:textId="77777777" w:rsidR="00533029" w:rsidRPr="00BB3EC1" w:rsidRDefault="00533029" w:rsidP="00533029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EC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p-value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346BF5" w14:textId="77777777" w:rsidR="00533029" w:rsidRPr="00BB3EC1" w:rsidRDefault="00533029" w:rsidP="00533029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EC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state</w:t>
            </w:r>
          </w:p>
        </w:tc>
      </w:tr>
      <w:tr w:rsidR="0010358B" w:rsidRPr="0010358B" w14:paraId="00768859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C2B8959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D40FAB8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5-Oxooctadecanoic acid</w:t>
            </w:r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0DF211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HMDB0034074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B052454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F4F9476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CSID77153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AFF6CE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297.2433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40295E5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1558445</w:t>
            </w:r>
            <w:r w:rsidR="003F084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3F084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683065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23D24D8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3162477</w:t>
            </w:r>
            <w:r w:rsidR="003F084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3F084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232900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EBB443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3.74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134D25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0.26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2761DB5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0.0277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85E9B3F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10358B" w:rsidRPr="0010358B" w14:paraId="7DD157C7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E59643F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6679B48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2-Propenyl phenylacetate</w:t>
            </w:r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FBCE8A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HMDB0036905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D364428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5E1852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CSID14946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7BEF69A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353.1764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40730F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79376</w:t>
            </w:r>
            <w:r w:rsidR="003F084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3F084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23999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2EE1DF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156046</w:t>
            </w:r>
            <w:r w:rsidR="003F084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3F084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14172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4015DD5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3.28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3799603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A7CBE90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0.0088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EA79378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10358B" w:rsidRPr="0010358B" w14:paraId="40B6E8D0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32170CA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4F0ED32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(Z)-3-Methyl-3-decenoic acid</w:t>
            </w:r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9C85BA5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HMDB0031062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670C9E5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FFE20E4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340CEB3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185.1533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8469D3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3891</w:t>
            </w:r>
            <w:r w:rsidR="003F084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3F084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1331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80B22CC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70023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885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E42CCD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3.04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3B9410E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5016DC2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0.0266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2DC83BE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10358B" w:rsidRPr="0010358B" w14:paraId="49D89383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40E56C5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52389EC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Carbadox</w:t>
            </w:r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F6F1213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HMDB0031762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315601C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614D9BB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CSID10606106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8F1A051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261.0618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8A024E8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5886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301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2B4BE2F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11127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1300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AF0EC1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2.88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79EE29B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0.60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5685EDA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0.0002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00BA57E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10358B" w:rsidRPr="0010358B" w14:paraId="588866D5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49FE009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4626BC5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Coniferan</w:t>
            </w:r>
            <w:proofErr w:type="spellEnd"/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ECD4EB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HMDB0031741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5529144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B9B80B2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CSID56046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7A4FFD6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213.1844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FF7800B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7619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1207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4F814E4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4247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860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C464213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2.65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E61A52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1.55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30A73C2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0.0084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307AD1A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10358B" w:rsidRPr="0010358B" w14:paraId="0CF83E0F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3DDCF8E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pos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F701A5A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1,3-Octadiene</w:t>
            </w:r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AFEF7F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HMDB0040966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A83BE45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B271C74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CSID451647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67B819B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111.1170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B27EDB3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2853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999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5D6D66C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4672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584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DECEAB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2.63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4F63818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4D2A59E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0.0498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0288161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10358B" w:rsidRPr="0010358B" w14:paraId="5B6A79E5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A71746E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D8C7587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1,25-Dihydroxyvitamin D3-26,23-lactone</w:t>
            </w:r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085A683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HMDB0000969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251F410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D0CE90C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CSID4942850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355460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467.2747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96C5E1F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10897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1332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D63B476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19706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2448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50EED9A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2.63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8BE2BE1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2A5FEAE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0.0010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5280592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10358B" w:rsidRPr="0010358B" w14:paraId="5AF4D18A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ED33E74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90FB013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2-Propyn-1-al</w:t>
            </w:r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9E28AC3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HMDB0006803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2F24E14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4AA3D0C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CSID11721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1F4986E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109.0287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F8867BC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22556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4587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F0084D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12178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990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1F51B86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2.63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32DC158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1.70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D5F0265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0.0036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0EBA3BA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10358B" w:rsidRPr="0010358B" w14:paraId="1D4DD3C1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D177318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7A7695E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6-Gingesulfonic acid</w:t>
            </w:r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C81E230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HMDB0038999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DCF1743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CBC5EA5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CSID112684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187E312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403.1431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51ED839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11317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2088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B59BC6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6506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1468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C9D9003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2.62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3AA9FB4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1.59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3BD8359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0.0220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864C7B3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10358B" w:rsidRPr="0010358B" w14:paraId="2235E6C0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DC14FA8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C19B0E2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Neotigogenin</w:t>
            </w:r>
            <w:proofErr w:type="spellEnd"/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0A38134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HMDB0030047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BA07D16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6EB7CA0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CSID10252448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318D27A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417.3355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A4F6FA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93484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14889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47C4C7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159373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36960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F8F2F00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2.59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30AF9CC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0.53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71E0F68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0.0191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741CBD8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10358B" w:rsidRPr="0010358B" w14:paraId="45D0C03B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8E21FF5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5F0A310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Semilicoisoflavone</w:t>
            </w:r>
            <w:proofErr w:type="spellEnd"/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</w:t>
            </w:r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BAC8B55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HMDB0035184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56A12A6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15A2AD1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CSID4587677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B297CD4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351.0874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1A68FE1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52295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16493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DEA93C9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84869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5413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B347930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2.57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719E0F6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0.48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6D7EB86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0.0317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4734953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10358B" w:rsidRPr="0010358B" w14:paraId="05200879" w14:textId="77777777" w:rsidTr="0047084B">
        <w:trPr>
          <w:trHeight w:hRule="exact" w:val="144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46B716B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neg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8EB1BD7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(3</w:t>
            </w:r>
            <w:r w:rsidR="00056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β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,5</w:t>
            </w:r>
            <w:r w:rsidR="00056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α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,9</w:t>
            </w:r>
            <w:r w:rsidR="00056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α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,22E,24R)-3,5,9-Trihydroxy-23-methylergosta-7,22-dien-6-one</w:t>
            </w:r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E97FE9E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HMDB0032669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80FC260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FA0A195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063C09F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503.3377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DE17863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213401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52443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DD46BFE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367245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54605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93FDD31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2.55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2158CA0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FC0983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0.0142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A9C3166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10358B" w:rsidRPr="0010358B" w14:paraId="75DE6757" w14:textId="77777777" w:rsidTr="0047084B">
        <w:trPr>
          <w:trHeight w:hRule="exact" w:val="144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8F1CB72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F16A4D0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2-Amino-4-[(2-hydroxy-1-</w:t>
            </w:r>
            <w:proofErr w:type="gramStart"/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oxopropyl)amino</w:t>
            </w:r>
            <w:proofErr w:type="gramEnd"/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]butanoic acid</w:t>
            </w:r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2BD9595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HMDB0031412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E203CB0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5C4F153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F6AB845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191.1027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C2C14F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24465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6522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22D4921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40409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6377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E5B6B80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2.45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437F8B9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24DA84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0.0185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83D61D1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10358B" w:rsidRPr="0010358B" w14:paraId="5A6B5D2D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02F5B54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3CFA6EA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Glycerol </w:t>
            </w:r>
            <w:proofErr w:type="spellStart"/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tripropanoate</w:t>
            </w:r>
            <w:proofErr w:type="spellEnd"/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0435386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HMDB0032857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1E8007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C66A554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CSID8433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8E16805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305.1247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A608639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10700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2385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409FC9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17207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2233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E2C1C6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2.45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D4B46D5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BE92CEC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0.0141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B6D47E0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10358B" w:rsidRPr="0010358B" w14:paraId="4431A2E8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3E26A7A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01BB014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(Z)-</w:t>
            </w:r>
            <w:proofErr w:type="spellStart"/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Tamarindienal</w:t>
            </w:r>
            <w:proofErr w:type="spellEnd"/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13E9601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HMDB0032651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90D7AAF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528570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79F7E02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251.0556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CB2041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17802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3537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453DFBE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10353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1796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0BB3964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2.43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995821A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1.51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7ACF1F2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0.0141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0CA83DE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10358B" w:rsidRPr="0010358B" w14:paraId="0D5A7DE4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F436E28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8E5C023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Erinacine P</w:t>
            </w:r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108BCC1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HMDB0036313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73E213E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58DF4E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1FA2B25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493.2805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5561ECE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67115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21181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3E8A20B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112133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5069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E9D7EB3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2.42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B1278CA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EB09640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0.0149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7811048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10358B" w:rsidRPr="0010358B" w14:paraId="4E044642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39C3E3C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C0C7CA7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Melphalan</w:t>
            </w:r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617125A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HMDB0015176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E27A79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2551BBB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CSID405297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615A089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303.0671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6BC8C2C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7333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1599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A5A5D1B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4264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855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7B2CEF2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2.41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1B9D03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1.61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0768216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0.0250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D695C3B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10358B" w:rsidRPr="0010358B" w14:paraId="3FB2BE6A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5083183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neg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66038C4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Hesperetin</w:t>
            </w:r>
            <w:proofErr w:type="spellEnd"/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46EB0A9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HMDB0005782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57C2E2C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803FB3F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CSID65234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BCA484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301.0731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437B99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9207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1153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9E97213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5515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911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BCA2669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2.35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5304603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1.52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7FABFF4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0.0070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9A2A579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10358B" w:rsidRPr="0010358B" w14:paraId="6F15FD4F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73FCFD5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6150AB9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Harmalol</w:t>
            </w:r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0494E13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HMDB0029838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44F3EA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B4E16A5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CSID11262879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DC7B273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399.1842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115BF04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677126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234216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A4DE31C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1077958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90777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90E56CE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2.32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624E810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0.53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0E795BE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0.0349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F684B1A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10358B" w:rsidRPr="0010358B" w14:paraId="64DE175E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9A3B556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87084F9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Protoanemonin</w:t>
            </w:r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FAA3166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HMDB0060503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F361A4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99BECBE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DD5F6BC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97.0288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4676F99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54478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11926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F31309A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31607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1828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D224CA0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2.29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7E2774E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1.71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607DBBA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0.0079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6855A18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10358B" w:rsidRPr="0010358B" w14:paraId="500A0C59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336A62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A850765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4,5-Dihydro-1-benzoxepin-3(2H)-one</w:t>
            </w:r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C7986B4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HMDB0029714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D319F81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3C0D1EF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CSID9542094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7428EE5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163.0751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F70D590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5520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1625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6BDBE25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3238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336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8345A33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2.29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B751850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2.02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632A156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0.0338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F6425C6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10358B" w:rsidRPr="0010358B" w14:paraId="33A675BA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C888FFE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E08DF10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Doristerol</w:t>
            </w:r>
            <w:proofErr w:type="spellEnd"/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5622FD9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HMDB0029815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2D252C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9BF5A6F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CSID4446757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CFD5DF8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409.3455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F0AC07E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25404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4656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8793F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40369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8768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E443DAC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2.22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AFEF29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1AE1FB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0.0332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0038F8A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10358B" w:rsidRPr="0010358B" w14:paraId="0EFB4861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3FF3D2F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1DAFB08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Pentadecanoylglycine</w:t>
            </w:r>
            <w:proofErr w:type="spellEnd"/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8DD3C46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HMDB0013300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A5DFF28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3125E12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2AFCFC1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344.2440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DC1D24A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4182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555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FAD3D0C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6783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1274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40BB8DE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2.19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0C00FB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3289F80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0.0124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87BC32D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10358B" w:rsidRPr="0010358B" w14:paraId="4B347E35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9145919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pos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CAB0632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Citronellyl</w:t>
            </w:r>
            <w:proofErr w:type="spellEnd"/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isovalerate</w:t>
            </w:r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8199E81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HMDB0038954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9E29BE6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58382A6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CSID99993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137E7B5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241.2156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8C0D696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19744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2263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8F4E513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12336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2174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604E6AA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2.15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511DCA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1.56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94AC4CA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0.0069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46C5639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10358B" w:rsidRPr="0010358B" w14:paraId="73608FAB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DA8541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536EBD3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(5Z,9E,12S,14Z)-8,11,12-Trihydroxyicosa-5,9,14-trienoate</w:t>
            </w:r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01D5FE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HMDB0060107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C7B5108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1E07EFF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C749D02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355.2478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0B81B30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44865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6592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1F7D986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27776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4054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C60E8C2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2.10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CCE36B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1.55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E15D4F5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0.0066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697A9F9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10358B" w:rsidRPr="0010358B" w14:paraId="5DF5E88A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A7487A2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3843D13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Diphenol glucuronide</w:t>
            </w:r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327D8F8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HMDB0059998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ABB7E7A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5F00D1A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5335ECF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287.0761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EC9062A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94768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14984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0FE405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58594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8160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4F81815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2.09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CC0D7D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1.57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D251066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0.0084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1F2E2DD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10358B" w:rsidRPr="0010358B" w14:paraId="4E8B684E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DE6CF13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AA2EDAF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Linamarin</w:t>
            </w:r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852DF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HMDB0033699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B420D78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00B5DCF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CSID10657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F1A7DEE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248.1128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65DE1F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527502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104435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AB375D0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330320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57829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1BB6A4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2.01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DE9FF96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1.65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4FF01D2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0.0280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5F5B772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10358B" w:rsidRPr="0010358B" w14:paraId="581769E8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52D54A6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71535C0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Agaritinal</w:t>
            </w:r>
            <w:proofErr w:type="spellEnd"/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3BBF19A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HMDB0040694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C30552C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540439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CSID8420081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D6EB494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266.1135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B1263B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6559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1174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B89188F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10379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2512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5800A0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2.01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C0E8855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4912F7F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0.0361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0D7F679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10358B" w:rsidRPr="0010358B" w14:paraId="1BCB3A54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546BCFB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5CC988A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xi-2-Hexyl-5-methyl-3(2H)-furanone</w:t>
            </w:r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504B82E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HMDB0038005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11A9294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37617C0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CSID492841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479EE60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183.1377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4BAB99B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4264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972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A6F5C41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6360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487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D33077F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1.98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9B383D4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6D53D0C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0.0242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D93D7D1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10358B" w:rsidRPr="0010358B" w14:paraId="3AF4176A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E89745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pos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A4126EA" w14:textId="77777777" w:rsidR="0010358B" w:rsidRPr="0010358B" w:rsidRDefault="000561A2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γ</w:t>
            </w:r>
            <w:r w:rsidR="0010358B"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-Glutamyl-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β</w:t>
            </w:r>
            <w:r w:rsidR="0010358B"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  <w:proofErr w:type="spellStart"/>
            <w:r w:rsidR="0010358B"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cyanoalanine</w:t>
            </w:r>
            <w:proofErr w:type="spellEnd"/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07EBBC6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HMDB0060478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8F64975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B6D05F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08B97BF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244.0927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649563F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208316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48705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67EA33F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131107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19446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349AB88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1.95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C46862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1.52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89568D9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0.0418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6E42F36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10358B" w:rsidRPr="0010358B" w14:paraId="4D2E3FC1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1330D75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E981413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D-N-(</w:t>
            </w:r>
            <w:proofErr w:type="spellStart"/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Carboxyacetyl</w:t>
            </w:r>
            <w:proofErr w:type="spellEnd"/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)alanine</w:t>
            </w:r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B46FD30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HMDB0039163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D6BDD93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E2020A6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CSID13634414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1916EBF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349.0903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3528BB3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126035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27008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0C62499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191110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33678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C76E1DE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1.93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C3C4C9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C612344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0.0432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592D625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10358B" w:rsidRPr="0010358B" w14:paraId="4E1AF6D9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250A1B0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A5796DB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(±)-1-(4-</w:t>
            </w:r>
            <w:proofErr w:type="gramStart"/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Methylphenyl)ethanol</w:t>
            </w:r>
            <w:proofErr w:type="gramEnd"/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D43390F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HMDB0034378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6F0DBB3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129476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CSID21105886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7A5316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137.0959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7652756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41294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8243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EA31629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26974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4813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1960FEA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1.85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4ED68F1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1.53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2DF8C5E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0.0322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518A911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10358B" w:rsidRPr="0010358B" w14:paraId="44AE8915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B7CBE7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BA3E10D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3-Hydroxy-3-carboxymethyl-adipic acid</w:t>
            </w:r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8FD9972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HMDB0059775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3F48FA5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8376FA1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1C24049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265.0563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42937B1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715779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117576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C4A4ED9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477850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83954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9BFDAF6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1.83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03FDA38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1.60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CA381CB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0.0270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7B70E5A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10358B" w:rsidRPr="0010358B" w14:paraId="2659992E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6CDC42A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EEB81C8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Fluorouracil</w:t>
            </w:r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BDEBFAE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HMDB0014684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B6C50DF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56772F9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CSID3268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CB28CF4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259.0284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8D645F4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5967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1354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F468F42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3989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463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0F2CD3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1.82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DB78295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1.55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4197289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0.0484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F4BB488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10358B" w:rsidRPr="0010358B" w14:paraId="7009B54D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6563008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37D9732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7-Methyl-3-octen-2-one</w:t>
            </w:r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41E2F68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HMDB0039461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50D853E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2BD7AE9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CSID4515601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20F8E3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281.2470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DF8F7CF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6853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1383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347746C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9600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884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74A443B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1.82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7283B9E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D83C801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0.0273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39CC3A0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10358B" w:rsidRPr="0010358B" w14:paraId="7D0D9891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F7D458E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pos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3E238B8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(6E,8E)-4,6,8-Megastigmatriene</w:t>
            </w:r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8A6C668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HMDB0035180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1165C46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1DEB0C3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CSID4520530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72FFFAE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177.1635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770A40F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31754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6999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7529205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45794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5803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5B870A2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1.80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FC5ADC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0.54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DA8643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0.0445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01A53CC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10358B" w:rsidRPr="0010358B" w14:paraId="76591741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DA2DC41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BE85A8B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6-Deoxohomodolichosterone</w:t>
            </w:r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BE6516C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HMDB0034430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DCE8EA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8435E2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B7FF4E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485.3594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6E4247A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57805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9139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9584A3E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86040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15895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B24F1FC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1.80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36412A3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12BB2A3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0.0244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470CC45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10358B" w:rsidRPr="0010358B" w14:paraId="0093E5B0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2DE1A0C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D9A1B7F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3-(5,6,6-</w:t>
            </w:r>
            <w:proofErr w:type="gramStart"/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Trimethylbicyclo[</w:t>
            </w:r>
            <w:proofErr w:type="gramEnd"/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2.2.1]hept-1-yl)cyclohexanol</w:t>
            </w:r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C1DA883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HMDB0031851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8D6671B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43E5586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CSID93057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6639991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237.2207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607501B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28846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5290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198DC06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43572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8370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03D9F35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1.78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711839A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5F29280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0.0337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5EAED06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10358B" w:rsidRPr="0010358B" w14:paraId="35B0D243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4DF30A2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1598A53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Heliantriol</w:t>
            </w:r>
            <w:proofErr w:type="spellEnd"/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A1</w:t>
            </w:r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31C5E6E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HMDB0036540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25F785B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398FF1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F7F12DC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481.3632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903655A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14341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2642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25408F5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21148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2716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CE881F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1.78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ECF7871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84C3D00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0.0210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FCCFA73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10358B" w:rsidRPr="0010358B" w14:paraId="046E3C5B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B7F2EE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9382B17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Enol-3,5,5-Trimethyl-1,2-cyclohexanedione</w:t>
            </w:r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D9E7E6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HMDB0036239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4A23486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DC5EDF1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D461AA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155.1064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5796C48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18203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3155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E3BEA68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12676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2152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B9C9955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1.74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1B32DF8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1.52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1F73FA2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0.0468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5512110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10358B" w:rsidRPr="0010358B" w14:paraId="54E1BCEC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40E24DC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DA8CF6E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23S,25,26-Trihydroxyvitamin D3</w:t>
            </w:r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02AA20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HMDB0060134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E97A691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ADDB3FB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64EA3EF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433.3305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1F3FC7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70217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14302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82A1A22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100512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11301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2395234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1.70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C139C83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0.54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681EB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0.0400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07007A3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10358B" w:rsidRPr="0010358B" w14:paraId="4D2E41B8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319993A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pos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8182AB3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2-Ethyl-1,3,3-trimethyl-2-norbornanol</w:t>
            </w:r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22AECC6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HMDB0032279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3CA0FF2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9D26A3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CSID96277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8429043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183.1740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CA5159C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5385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1238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43ACF2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7615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618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F29B799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1.66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E755DC5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79B2BB3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0.0352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6E869C2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10358B" w:rsidRPr="0010358B" w14:paraId="6DF619F4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29C0EA2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EA07B6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(3</w:t>
            </w:r>
            <w:r w:rsidR="00056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β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,5</w:t>
            </w:r>
            <w:r w:rsidR="00056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α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,6</w:t>
            </w:r>
            <w:r w:rsidR="00056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α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,22E,24R)-Ergosta-7,9(11),22-triene-3,5,6-triol</w:t>
            </w:r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836A710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HMDB0032108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3B3E86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E79E38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BADAC46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429.3356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0B6E2C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262599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2927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326D4F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38722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6942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3C4FE6A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1.66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7611DEC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3C5B26A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0.0185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25A5184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10358B" w:rsidRPr="0010358B" w14:paraId="0A5A8C7A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54EA02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462AB0C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Normeperidine</w:t>
            </w:r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848ABA6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HMDB0041958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6EDD34C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CCFFC34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CSID30039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20B1873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467.2892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EB5F182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32327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4354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4FEDA4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47414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10214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008854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1.63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1EE9498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0.60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8C758D9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0.0423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2A83735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10358B" w:rsidRPr="0010358B" w14:paraId="5B8E8AA0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ECBDBD8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DBDCECA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Pandamarilactam</w:t>
            </w:r>
            <w:proofErr w:type="spellEnd"/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3x</w:t>
            </w:r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5B30A6C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HMDB0033610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0A3D8E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8C5FA80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E27EAD3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280.1190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C6870D4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5271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916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DBD3620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3688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602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ED263E9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1.63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84FA5E8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1.52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29C7AF6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0.0444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8262CB9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10358B" w:rsidRPr="0010358B" w14:paraId="41B0BED8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668F8AA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41851C0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Quinceoxepine</w:t>
            </w:r>
            <w:proofErr w:type="spellEnd"/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404EADF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HMDB0038107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BB348B9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7F9C7A2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46C774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179.1427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029C2EE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6670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923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D27E4F9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9313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806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E880D5B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1.62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4754FA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37E5DB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0.0126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1DEF6D9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10358B" w:rsidRPr="0010358B" w14:paraId="593B2BA6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4964068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331AAC1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2-Propenyl heptanoate</w:t>
            </w:r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37060D8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HMDB0040208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93FF0D3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5069B88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CSID8540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98971D2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171.1377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8E04EB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9616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1267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038C2F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6756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1097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C9D04BB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1.62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ECB42D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1.53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6D0103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0.0215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70AED37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10358B" w:rsidRPr="0010358B" w14:paraId="341A2295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E0662E2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pos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60C614D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8-Acetylegelolide</w:t>
            </w:r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3FDA1B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HMDB0037772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4319BAF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E2E56DF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2C7A21A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331.1151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FA260F0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9399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2077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36DB872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12973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1386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349D56A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1.59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28D21D8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B58293E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0.0440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0331E32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10358B" w:rsidRPr="0010358B" w14:paraId="5CA52469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9AD6D5E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D4994AD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(R)-3-Hydroxy-Octadecanoic acid</w:t>
            </w:r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AD98F68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HMDB0010737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75F6B7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2AA702C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CSID4472263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F9E2DD0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323.2569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25058A3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12410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2384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F65110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17657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2767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34BDD2A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1.58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0706C00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0.60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3EC0A61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0.0471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156DE90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10358B" w:rsidRPr="0010358B" w14:paraId="58AE65B2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672B1C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237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91AECC5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19-Hydroxytestosterone</w:t>
            </w:r>
          </w:p>
        </w:tc>
        <w:tc>
          <w:tcPr>
            <w:tcW w:w="130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8FA145C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HMDB0006769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CEC029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52CF7CF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CSID17461292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92B9192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305.2102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77C71EB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16045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3039</w:t>
            </w:r>
          </w:p>
        </w:tc>
        <w:tc>
          <w:tcPr>
            <w:tcW w:w="10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C2B2314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11206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1164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DEDA6E1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1.53</w:t>
            </w: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128062B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1.60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7815FF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0.0325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94C2182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10358B" w:rsidRPr="0010358B" w14:paraId="33787271" w14:textId="77777777" w:rsidTr="0047084B">
        <w:trPr>
          <w:trHeight w:hRule="exact" w:val="1200"/>
          <w:jc w:val="center"/>
        </w:trPr>
        <w:tc>
          <w:tcPr>
            <w:tcW w:w="142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8045F7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237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08E894" w14:textId="77777777" w:rsidR="0010358B" w:rsidRPr="0010358B" w:rsidRDefault="0010358B" w:rsidP="00265DA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Aprobarbital</w:t>
            </w:r>
          </w:p>
        </w:tc>
        <w:tc>
          <w:tcPr>
            <w:tcW w:w="130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CF330F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HMDB0015441</w:t>
            </w:r>
          </w:p>
        </w:tc>
        <w:tc>
          <w:tcPr>
            <w:tcW w:w="71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E69041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6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38E43B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sz w:val="22"/>
              </w:rPr>
              <w:t>CSID6221</w:t>
            </w:r>
          </w:p>
        </w:tc>
        <w:tc>
          <w:tcPr>
            <w:tcW w:w="71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988460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255.0982</w:t>
            </w:r>
          </w:p>
        </w:tc>
        <w:tc>
          <w:tcPr>
            <w:tcW w:w="106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1B21A6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12408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1853</w:t>
            </w:r>
          </w:p>
        </w:tc>
        <w:tc>
          <w:tcPr>
            <w:tcW w:w="106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E6E825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17265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8A00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2780</w:t>
            </w:r>
          </w:p>
        </w:tc>
        <w:tc>
          <w:tcPr>
            <w:tcW w:w="71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64C39D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1.50</w:t>
            </w:r>
          </w:p>
        </w:tc>
        <w:tc>
          <w:tcPr>
            <w:tcW w:w="71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B10E4A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</w:t>
            </w:r>
          </w:p>
        </w:tc>
        <w:tc>
          <w:tcPr>
            <w:tcW w:w="102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7E05D3" w14:textId="77777777" w:rsidR="0010358B" w:rsidRPr="0010358B" w:rsidRDefault="0010358B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358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0.0370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B23A6E" w14:textId="77777777" w:rsidR="0010358B" w:rsidRPr="0010358B" w:rsidRDefault="00DE0A34" w:rsidP="0010358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</w:tbl>
    <w:p w14:paraId="2ECB22C8" w14:textId="172CBE31" w:rsidR="00BB3EC1" w:rsidRPr="00ED1BA8" w:rsidRDefault="006E6911" w:rsidP="00ED1BA8">
      <w:pPr>
        <w:spacing w:line="276" w:lineRule="auto"/>
        <w:rPr>
          <w:rFonts w:ascii="Times New Roman" w:hAnsi="Times New Roman" w:cs="Times New Roman"/>
        </w:rPr>
      </w:pPr>
      <w:r w:rsidRPr="00A05F56">
        <w:rPr>
          <w:rFonts w:ascii="Times New Roman" w:hAnsi="Times New Roman" w:cs="Times New Roman"/>
          <w:i/>
          <w:sz w:val="24"/>
        </w:rPr>
        <w:t>m/z</w:t>
      </w:r>
      <w:r w:rsidRPr="00763AD9">
        <w:rPr>
          <w:rFonts w:ascii="Times New Roman" w:hAnsi="Times New Roman" w:cs="Times New Roman"/>
          <w:sz w:val="24"/>
        </w:rPr>
        <w:t>, mass-to-charge ratio; neg, negative ionization scanning mode; pos, positive ionization scanning mode; VIP, variable importance in projection; FC, fold change (</w:t>
      </w:r>
      <w:proofErr w:type="spellStart"/>
      <w:r w:rsidRPr="00763AD9">
        <w:rPr>
          <w:rFonts w:ascii="Times New Roman" w:hAnsi="Times New Roman" w:cs="Times New Roman"/>
          <w:sz w:val="24"/>
        </w:rPr>
        <w:t>mCtrl</w:t>
      </w:r>
      <w:proofErr w:type="spellEnd"/>
      <w:r w:rsidRPr="00763AD9">
        <w:rPr>
          <w:rFonts w:ascii="Times New Roman" w:hAnsi="Times New Roman" w:cs="Times New Roman"/>
          <w:sz w:val="24"/>
        </w:rPr>
        <w:t xml:space="preserve"> vs </w:t>
      </w:r>
      <w:proofErr w:type="spellStart"/>
      <w:r w:rsidRPr="00763AD9">
        <w:rPr>
          <w:rFonts w:ascii="Times New Roman" w:hAnsi="Times New Roman" w:cs="Times New Roman"/>
          <w:sz w:val="24"/>
        </w:rPr>
        <w:t>mVPA</w:t>
      </w:r>
      <w:proofErr w:type="spellEnd"/>
      <w:r w:rsidRPr="00763AD9">
        <w:rPr>
          <w:rFonts w:ascii="Times New Roman" w:hAnsi="Times New Roman" w:cs="Times New Roman"/>
          <w:sz w:val="24"/>
        </w:rPr>
        <w:t xml:space="preserve">); </w:t>
      </w:r>
      <w:r w:rsidRPr="00072366">
        <w:rPr>
          <w:rFonts w:ascii="Times New Roman" w:hAnsi="Times New Roman" w:cs="Times New Roman"/>
          <w:sz w:val="24"/>
        </w:rPr>
        <w:t xml:space="preserve">up, the level of metabolite increased in </w:t>
      </w:r>
      <w:proofErr w:type="spellStart"/>
      <w:r w:rsidRPr="00072366">
        <w:rPr>
          <w:rFonts w:ascii="Times New Roman" w:hAnsi="Times New Roman" w:cs="Times New Roman"/>
          <w:sz w:val="24"/>
        </w:rPr>
        <w:t>mVPA</w:t>
      </w:r>
      <w:proofErr w:type="spellEnd"/>
      <w:r w:rsidRPr="00072366">
        <w:rPr>
          <w:rFonts w:ascii="Times New Roman" w:hAnsi="Times New Roman" w:cs="Times New Roman"/>
          <w:sz w:val="24"/>
        </w:rPr>
        <w:t xml:space="preserve"> group; down, the level of metabolite decreased in </w:t>
      </w:r>
      <w:proofErr w:type="spellStart"/>
      <w:r w:rsidRPr="00072366">
        <w:rPr>
          <w:rFonts w:ascii="Times New Roman" w:hAnsi="Times New Roman" w:cs="Times New Roman"/>
          <w:sz w:val="24"/>
        </w:rPr>
        <w:t>mVPA</w:t>
      </w:r>
      <w:proofErr w:type="spellEnd"/>
      <w:r w:rsidRPr="00072366">
        <w:rPr>
          <w:rFonts w:ascii="Times New Roman" w:hAnsi="Times New Roman" w:cs="Times New Roman"/>
          <w:sz w:val="24"/>
        </w:rPr>
        <w:t xml:space="preserve"> group</w:t>
      </w:r>
      <w:r>
        <w:rPr>
          <w:rFonts w:ascii="Times New Roman" w:hAnsi="Times New Roman" w:cs="Times New Roman" w:hint="eastAsia"/>
          <w:sz w:val="24"/>
        </w:rPr>
        <w:t>.</w:t>
      </w:r>
    </w:p>
    <w:sectPr w:rsidR="00BB3EC1" w:rsidRPr="00ED1BA8" w:rsidSect="0085768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EF5133" w14:textId="77777777" w:rsidR="00C71538" w:rsidRDefault="00C71538" w:rsidP="003233A1">
      <w:r>
        <w:separator/>
      </w:r>
    </w:p>
  </w:endnote>
  <w:endnote w:type="continuationSeparator" w:id="0">
    <w:p w14:paraId="51257BA4" w14:textId="77777777" w:rsidR="00C71538" w:rsidRDefault="00C71538" w:rsidP="003233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02224E" w14:textId="77777777" w:rsidR="00C71538" w:rsidRDefault="00C71538" w:rsidP="003233A1">
      <w:r>
        <w:separator/>
      </w:r>
    </w:p>
  </w:footnote>
  <w:footnote w:type="continuationSeparator" w:id="0">
    <w:p w14:paraId="5CBBFE75" w14:textId="77777777" w:rsidR="00C71538" w:rsidRDefault="00C71538" w:rsidP="003233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86"/>
    <w:rsid w:val="000050D8"/>
    <w:rsid w:val="000561A2"/>
    <w:rsid w:val="00072366"/>
    <w:rsid w:val="000C60FD"/>
    <w:rsid w:val="0010358B"/>
    <w:rsid w:val="00117764"/>
    <w:rsid w:val="0016136E"/>
    <w:rsid w:val="001913DD"/>
    <w:rsid w:val="001D0305"/>
    <w:rsid w:val="0021467D"/>
    <w:rsid w:val="00256987"/>
    <w:rsid w:val="00265DA5"/>
    <w:rsid w:val="002C75D6"/>
    <w:rsid w:val="002F325B"/>
    <w:rsid w:val="00305F4E"/>
    <w:rsid w:val="003233A1"/>
    <w:rsid w:val="003F0849"/>
    <w:rsid w:val="00443D07"/>
    <w:rsid w:val="00452058"/>
    <w:rsid w:val="0047084B"/>
    <w:rsid w:val="004C3AA2"/>
    <w:rsid w:val="00533029"/>
    <w:rsid w:val="005840B7"/>
    <w:rsid w:val="005C7BAB"/>
    <w:rsid w:val="005E675B"/>
    <w:rsid w:val="006134E9"/>
    <w:rsid w:val="00632626"/>
    <w:rsid w:val="006E6911"/>
    <w:rsid w:val="0073580B"/>
    <w:rsid w:val="00763AD9"/>
    <w:rsid w:val="00853348"/>
    <w:rsid w:val="0085768B"/>
    <w:rsid w:val="008A0038"/>
    <w:rsid w:val="008A6733"/>
    <w:rsid w:val="008B5892"/>
    <w:rsid w:val="009B76A5"/>
    <w:rsid w:val="00A05F56"/>
    <w:rsid w:val="00A46BA3"/>
    <w:rsid w:val="00A564DC"/>
    <w:rsid w:val="00A6482E"/>
    <w:rsid w:val="00A9682E"/>
    <w:rsid w:val="00A96E65"/>
    <w:rsid w:val="00AD13D5"/>
    <w:rsid w:val="00B05186"/>
    <w:rsid w:val="00B07D67"/>
    <w:rsid w:val="00B43764"/>
    <w:rsid w:val="00B80D03"/>
    <w:rsid w:val="00BB3EC1"/>
    <w:rsid w:val="00C714D0"/>
    <w:rsid w:val="00C71538"/>
    <w:rsid w:val="00DA32C5"/>
    <w:rsid w:val="00DA62B3"/>
    <w:rsid w:val="00DE0A34"/>
    <w:rsid w:val="00DF2C3E"/>
    <w:rsid w:val="00E66AF7"/>
    <w:rsid w:val="00ED1BA8"/>
    <w:rsid w:val="00F21827"/>
    <w:rsid w:val="00F534F0"/>
    <w:rsid w:val="00F91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0E4CF17"/>
  <w15:chartTrackingRefBased/>
  <w15:docId w15:val="{E857617B-BD94-4EBB-97D7-1B5B62E0B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233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3233A1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3233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3233A1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33A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33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300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9EEB5E-0A53-4791-B3EF-ADA017C39B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9</Pages>
  <Words>882</Words>
  <Characters>5034</Characters>
  <Application>Microsoft Office Word</Application>
  <DocSecurity>0</DocSecurity>
  <Lines>41</Lines>
  <Paragraphs>11</Paragraphs>
  <ScaleCrop>false</ScaleCrop>
  <Company/>
  <LinksUpToDate>false</LinksUpToDate>
  <CharactersWithSpaces>5905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guyouyu</dc:creator>
  <cp:keywords/>
  <dc:description/>
  <cp:lastModifiedBy>Iris</cp:lastModifiedBy>
  <cp:revision>40</cp:revision>
  <dcterms:created xsi:type="dcterms:W3CDTF">2021-04-29T01:04:00Z</dcterms:created>
  <dcterms:modified xsi:type="dcterms:W3CDTF">2021-11-17T05:50:00Z</dcterms:modified>
</cp:coreProperties>
</file>